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9"/>
      </w:tblGrid>
      <w:tr w:rsidR="009E4037" w:rsidRPr="009E4037" w:rsidTr="009E4037">
        <w:trPr>
          <w:trHeight w:val="11875"/>
        </w:trPr>
        <w:tc>
          <w:tcPr>
            <w:tcW w:w="9449" w:type="dxa"/>
          </w:tcPr>
          <w:p w:rsidR="009E4037" w:rsidRPr="009E4037" w:rsidRDefault="009E4037" w:rsidP="009E4037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fldChar w:fldCharType="begin"/>
            </w: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instrText xml:space="preserve"> eq \o\ad(</w:instrText>
            </w:r>
            <w:r w:rsidRPr="009E4037">
              <w:rPr>
                <w:rFonts w:ascii="ＭＳ ゴシック" w:eastAsia="ＭＳ ゴシック" w:hAnsi="Century" w:cs="Times New Roman" w:hint="eastAsia"/>
                <w:sz w:val="28"/>
                <w:szCs w:val="20"/>
              </w:rPr>
              <w:instrText>特別償却不適用理由書</w:instrText>
            </w: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instrText>,</w:instrText>
            </w:r>
            <w:r w:rsidRPr="009E4037">
              <w:rPr>
                <w:rFonts w:ascii="ＭＳ ゴシック" w:eastAsia="ＭＳ ゴシック" w:hAnsi="Century" w:cs="Times New Roman" w:hint="eastAsia"/>
                <w:sz w:val="28"/>
                <w:szCs w:val="20"/>
              </w:rPr>
              <w:instrText xml:space="preserve">　　　　　　　　　　　　　　　</w:instrText>
            </w: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instrText>)</w:instrText>
            </w: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fldChar w:fldCharType="end"/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434315" w:rsidP="009E4037">
            <w:pPr>
              <w:ind w:right="209"/>
              <w:jc w:val="right"/>
              <w:rPr>
                <w:rFonts w:ascii="ＭＳ ゴシック" w:eastAsia="ＭＳ ゴシック" w:hAnsi="Century" w:cs="Times New Roman"/>
                <w:szCs w:val="20"/>
              </w:rPr>
            </w:pPr>
            <w:r>
              <w:rPr>
                <w:rFonts w:ascii="ＭＳ ゴシック" w:eastAsia="ＭＳ ゴシック" w:hAnsi="Century" w:cs="Times New Roman" w:hint="eastAsia"/>
                <w:szCs w:val="20"/>
              </w:rPr>
              <w:t>令和</w:t>
            </w:r>
            <w:r w:rsidR="009E4037"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　年　　月　　日　　</w:t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　　　　</w:t>
            </w:r>
            <w:r w:rsidR="00434315">
              <w:rPr>
                <w:rFonts w:ascii="ＭＳ ゴシック" w:eastAsia="ＭＳ ゴシック" w:hAnsi="Century" w:cs="Times New Roman" w:hint="eastAsia"/>
                <w:szCs w:val="20"/>
              </w:rPr>
              <w:t>安 芸 高 田 市 長</w: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 　様</w:t>
            </w:r>
          </w:p>
          <w:p w:rsidR="009E4037" w:rsidRPr="009E4037" w:rsidRDefault="009E4037" w:rsidP="009E4037">
            <w:pPr>
              <w:rPr>
                <w:rFonts w:ascii="ＤＦＰPOP体" w:eastAsia="ＭＳ ゴシック" w:hAnsi="JustOubunMarkG" w:cs="Times New Roman" w:hint="eastAsia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ＤＦＰPOP体" w:eastAsia="ＭＳ ゴシック" w:hAnsi="JustOubunMarkG" w:cs="Times New Roman" w:hint="eastAsia"/>
                <w:szCs w:val="20"/>
              </w:rPr>
            </w:pPr>
          </w:p>
          <w:p w:rsidR="009E4037" w:rsidRPr="009E4037" w:rsidRDefault="009E4037" w:rsidP="009E4037">
            <w:pPr>
              <w:ind w:left="5280"/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事業主住所</w:t>
            </w:r>
          </w:p>
          <w:p w:rsidR="009E4037" w:rsidRPr="009E4037" w:rsidRDefault="009E4037" w:rsidP="009E4037">
            <w:pPr>
              <w:ind w:left="5280"/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/>
                <w:szCs w:val="20"/>
              </w:rPr>
              <w:fldChar w:fldCharType="begin"/>
            </w:r>
            <w:r w:rsidRPr="009E4037">
              <w:rPr>
                <w:rFonts w:ascii="ＭＳ ゴシック" w:eastAsia="ＭＳ ゴシック" w:hAnsi="Century" w:cs="Times New Roman"/>
                <w:szCs w:val="20"/>
              </w:rPr>
              <w:instrText xml:space="preserve"> eq \o\ad(</w:instrTex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instrText>事業主名</w:instrText>
            </w:r>
            <w:r w:rsidRPr="009E4037">
              <w:rPr>
                <w:rFonts w:ascii="ＭＳ ゴシック" w:eastAsia="ＭＳ ゴシック" w:hAnsi="Century" w:cs="Times New Roman"/>
                <w:szCs w:val="20"/>
              </w:rPr>
              <w:instrText>,</w:instrTex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instrText xml:space="preserve">　　　　　</w:instrText>
            </w:r>
            <w:r w:rsidRPr="009E4037">
              <w:rPr>
                <w:rFonts w:ascii="ＭＳ ゴシック" w:eastAsia="ＭＳ ゴシック" w:hAnsi="Century" w:cs="Times New Roman"/>
                <w:szCs w:val="20"/>
              </w:rPr>
              <w:instrText>)</w:instrText>
            </w:r>
            <w:r w:rsidRPr="009E4037">
              <w:rPr>
                <w:rFonts w:ascii="ＭＳ ゴシック" w:eastAsia="ＭＳ ゴシック" w:hAnsi="Century" w:cs="Times New Roman"/>
                <w:szCs w:val="20"/>
              </w:rPr>
              <w:fldChar w:fldCharType="end"/>
            </w:r>
            <w:r w:rsidR="00020760">
              <w:rPr>
                <w:rFonts w:ascii="ＭＳ ゴシック" w:eastAsia="ＭＳ ゴシック" w:hAnsi="Century" w:cs="Times New Roman" w:hint="eastAsia"/>
                <w:szCs w:val="20"/>
              </w:rPr>
              <w:t xml:space="preserve">　　　　　　　　　　　　</w:t>
            </w:r>
            <w:bookmarkStart w:id="0" w:name="_GoBack"/>
            <w:bookmarkEnd w:id="0"/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ind w:left="210" w:right="209" w:firstLine="210"/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Copperplate Gothic Light" w:eastAsia="ＭＳ ゴシック" w:hAnsi="Copperplate Gothic Light" w:cs="Times New Roman" w:hint="eastAsia"/>
                <w:szCs w:val="20"/>
              </w:rPr>
              <w:t>固定資産税</w: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の課税免除（不均一課税）を受けるにあたり要件とされている租税特別措置法第１２条又は第４５条の規定に基づく特別償却の適用については，次のとおり規定には該当していますが，２の理由によりこれらの規定に基づく特別償却は行っていません。</w:t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１　該当する規定</w:t>
            </w:r>
          </w:p>
          <w:p w:rsidR="009E4037" w:rsidRPr="009E4037" w:rsidRDefault="009E4037" w:rsidP="009E4037">
            <w:pPr>
              <w:ind w:right="210" w:firstLineChars="200" w:firstLine="420"/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①　租税特別措置法第１２条（第４５条）第1項の表の第1号</w:t>
            </w:r>
          </w:p>
          <w:p w:rsidR="009E4037" w:rsidRPr="009E4037" w:rsidRDefault="009E4037" w:rsidP="009E4037">
            <w:pPr>
              <w:ind w:right="210" w:firstLineChars="200" w:firstLine="420"/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②  租税特別措置法第１２条第３項（第４５条第２項）の表の第1号</w:t>
            </w:r>
          </w:p>
          <w:p w:rsidR="009E4037" w:rsidRPr="009E4037" w:rsidRDefault="009E4037" w:rsidP="009E4037">
            <w:pPr>
              <w:ind w:right="210" w:firstLineChars="200" w:firstLine="420"/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③　租税特別措置法第１２条第３項（第４５条第２項）の表の第2号</w:t>
            </w:r>
          </w:p>
          <w:p w:rsidR="009E4037" w:rsidRPr="009E4037" w:rsidRDefault="00B70F97" w:rsidP="009E4037">
            <w:pPr>
              <w:ind w:leftChars="102" w:left="214" w:right="210" w:firstLineChars="100" w:firstLine="210"/>
              <w:rPr>
                <w:rFonts w:ascii="ＭＳ ゴシック" w:eastAsia="ＭＳ ゴシック" w:hAnsi="Century" w:cs="Times New Roman"/>
                <w:szCs w:val="20"/>
              </w:rPr>
            </w:pPr>
            <w:r w:rsidRPr="00B6704C">
              <w:rPr>
                <w:rFonts w:ascii="ＭＳ ゴシック" w:eastAsia="ＭＳ ゴシック" w:hAnsi="Century" w:cs="Times New Roman" w:hint="eastAsia"/>
                <w:szCs w:val="20"/>
              </w:rPr>
              <w:t>④</w:t>
            </w:r>
            <w:r w:rsidR="009E4037"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その他（　　　　　　　　　　　　　　　　　　　　　　　　　　）</w:t>
            </w:r>
          </w:p>
          <w:p w:rsidR="009E4037" w:rsidRPr="009E4037" w:rsidRDefault="009E4037" w:rsidP="009E4037">
            <w:pPr>
              <w:ind w:left="225"/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２　特別償却を行わなかった理由</w:t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9A867" wp14:editId="5CBE535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-5080</wp:posOffset>
                      </wp:positionV>
                      <wp:extent cx="5099050" cy="8985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0" cy="898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BA7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.25pt;margin-top:-.4pt;width:401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"/>
                  </w:pict>
                </mc:Fallback>
              </mc:AlternateConten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　　　　　　　　　</w:t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　　　　</w:t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</w:t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</w:tc>
      </w:tr>
    </w:tbl>
    <w:p w:rsidR="009E4037" w:rsidRPr="009E4037" w:rsidRDefault="009E4037" w:rsidP="009E4037">
      <w:r w:rsidRPr="009E4037">
        <w:rPr>
          <w:rFonts w:ascii="ＭＳ ゴシック" w:eastAsia="ＭＳ ゴシック" w:hAnsi="Century" w:cs="Times New Roman" w:hint="eastAsia"/>
          <w:szCs w:val="20"/>
        </w:rPr>
        <w:t>（注）１については，該当する規定の番号を○印で囲むこと。</w:t>
      </w:r>
    </w:p>
    <w:sectPr w:rsidR="009E4037" w:rsidRPr="009E4037" w:rsidSect="00C140F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37" w:rsidRDefault="009E4037" w:rsidP="009E4037">
      <w:r>
        <w:separator/>
      </w:r>
    </w:p>
  </w:endnote>
  <w:endnote w:type="continuationSeparator" w:id="0">
    <w:p w:rsidR="009E4037" w:rsidRDefault="009E4037" w:rsidP="009E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JustOubunMarkG">
    <w:panose1 w:val="00000000000000000000"/>
    <w:charset w:val="02"/>
    <w:family w:val="auto"/>
    <w:notTrueType/>
    <w:pitch w:val="variable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75" w:rsidRPr="00596075" w:rsidRDefault="00596075" w:rsidP="00434315">
    <w:pPr>
      <w:pStyle w:val="a5"/>
      <w:rPr>
        <w:rFonts w:ascii="ＭＳ Ｐゴシック" w:eastAsia="ＭＳ Ｐゴシック" w:hAnsi="ＭＳ Ｐゴシック"/>
      </w:rPr>
    </w:pPr>
  </w:p>
  <w:p w:rsidR="00596075" w:rsidRDefault="00596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37" w:rsidRDefault="009E4037" w:rsidP="009E4037">
      <w:r>
        <w:separator/>
      </w:r>
    </w:p>
  </w:footnote>
  <w:footnote w:type="continuationSeparator" w:id="0">
    <w:p w:rsidR="009E4037" w:rsidRDefault="009E4037" w:rsidP="009E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DB"/>
    <w:rsid w:val="00020760"/>
    <w:rsid w:val="0017768A"/>
    <w:rsid w:val="00434315"/>
    <w:rsid w:val="00596075"/>
    <w:rsid w:val="009E4037"/>
    <w:rsid w:val="00A045C9"/>
    <w:rsid w:val="00B6704C"/>
    <w:rsid w:val="00B70F97"/>
    <w:rsid w:val="00C140F2"/>
    <w:rsid w:val="00D10BDB"/>
    <w:rsid w:val="00DA24CC"/>
    <w:rsid w:val="00FA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6DFC9"/>
  <w15:docId w15:val="{FB4E1F57-1697-4ED5-BF7C-F66DBDDD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037"/>
  </w:style>
  <w:style w:type="paragraph" w:styleId="a5">
    <w:name w:val="footer"/>
    <w:basedOn w:val="a"/>
    <w:link w:val="a6"/>
    <w:uiPriority w:val="99"/>
    <w:unhideWhenUsed/>
    <w:rsid w:val="009E4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037"/>
  </w:style>
  <w:style w:type="paragraph" w:styleId="a7">
    <w:name w:val="Balloon Text"/>
    <w:basedOn w:val="a"/>
    <w:link w:val="a8"/>
    <w:uiPriority w:val="99"/>
    <w:semiHidden/>
    <w:unhideWhenUsed/>
    <w:rsid w:val="0059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森川 哲也</cp:lastModifiedBy>
  <cp:revision>11</cp:revision>
  <cp:lastPrinted>2020-03-04T08:36:00Z</cp:lastPrinted>
  <dcterms:created xsi:type="dcterms:W3CDTF">2016-03-11T07:09:00Z</dcterms:created>
  <dcterms:modified xsi:type="dcterms:W3CDTF">2022-01-05T06:44:00Z</dcterms:modified>
</cp:coreProperties>
</file>