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6E" w:rsidRPr="00577A6E" w:rsidRDefault="00577A6E" w:rsidP="00577A6E">
      <w:pPr>
        <w:autoSpaceDE w:val="0"/>
        <w:autoSpaceDN w:val="0"/>
        <w:adjustRightInd w:val="0"/>
        <w:jc w:val="center"/>
        <w:rPr>
          <w:rFonts w:ascii="ＭＳゴシック-WinCharSetFFFF-H" w:eastAsia="ＭＳゴシック-WinCharSetFFFF-H" w:cs="ＭＳゴシック-WinCharSetFFFF-H"/>
          <w:b/>
          <w:kern w:val="0"/>
          <w:sz w:val="28"/>
          <w:szCs w:val="28"/>
        </w:rPr>
      </w:pPr>
      <w:r w:rsidRPr="00577A6E">
        <w:rPr>
          <w:rFonts w:ascii="ＭＳゴシック-WinCharSetFFFF-H" w:eastAsia="ＭＳゴシック-WinCharSetFFFF-H" w:cs="ＭＳゴシック-WinCharSetFFFF-H" w:hint="eastAsia"/>
          <w:b/>
          <w:kern w:val="0"/>
          <w:sz w:val="28"/>
          <w:szCs w:val="28"/>
        </w:rPr>
        <w:t>地域建設業経営強化融資制度の延長</w:t>
      </w:r>
      <w:r w:rsidR="001B01E3">
        <w:rPr>
          <w:rFonts w:ascii="ＭＳゴシック-WinCharSetFFFF-H" w:eastAsia="ＭＳゴシック-WinCharSetFFFF-H" w:cs="ＭＳゴシック-WinCharSetFFFF-H" w:hint="eastAsia"/>
          <w:b/>
          <w:kern w:val="0"/>
          <w:sz w:val="28"/>
          <w:szCs w:val="28"/>
        </w:rPr>
        <w:t>について</w:t>
      </w:r>
    </w:p>
    <w:p w:rsidR="00577A6E" w:rsidRPr="00577A6E" w:rsidRDefault="00577A6E" w:rsidP="00577A6E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b/>
          <w:kern w:val="0"/>
          <w:sz w:val="24"/>
          <w:szCs w:val="24"/>
        </w:rPr>
      </w:pPr>
      <w:r w:rsidRPr="00577A6E">
        <w:rPr>
          <w:rFonts w:ascii="ＭＳゴシック-WinCharSetFFFF-H" w:eastAsia="ＭＳゴシック-WinCharSetFFFF-H" w:cs="ＭＳゴシック-WinCharSetFFFF-H" w:hint="eastAsia"/>
          <w:b/>
          <w:kern w:val="0"/>
          <w:sz w:val="24"/>
          <w:szCs w:val="24"/>
        </w:rPr>
        <w:t>１</w:t>
      </w:r>
      <w:r w:rsidRPr="00577A6E">
        <w:rPr>
          <w:rFonts w:ascii="ＭＳゴシック-WinCharSetFFFF-H" w:eastAsia="ＭＳゴシック-WinCharSetFFFF-H" w:cs="ＭＳゴシック-WinCharSetFFFF-H"/>
          <w:b/>
          <w:kern w:val="0"/>
          <w:sz w:val="24"/>
          <w:szCs w:val="24"/>
        </w:rPr>
        <w:t xml:space="preserve"> </w:t>
      </w:r>
      <w:r w:rsidRPr="00577A6E">
        <w:rPr>
          <w:rFonts w:ascii="ＭＳゴシック-WinCharSetFFFF-H" w:eastAsia="ＭＳゴシック-WinCharSetFFFF-H" w:cs="ＭＳゴシック-WinCharSetFFFF-H" w:hint="eastAsia"/>
          <w:b/>
          <w:kern w:val="0"/>
          <w:sz w:val="24"/>
          <w:szCs w:val="24"/>
        </w:rPr>
        <w:t>趣旨</w:t>
      </w:r>
    </w:p>
    <w:p w:rsidR="00577A6E" w:rsidRDefault="00577A6E" w:rsidP="00577A6E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明朝-WinCharSetFFFF-H" w:eastAsia="ＭＳ明朝-WinCharSetFFFF-H" w:cs="ＭＳ明朝-WinCharSetFFFF-H"/>
          <w:kern w:val="0"/>
          <w:sz w:val="24"/>
          <w:szCs w:val="24"/>
        </w:rPr>
      </w:pPr>
      <w:r>
        <w:rPr>
          <w:rFonts w:ascii="ＭＳ明朝-WinCharSetFFFF-H" w:eastAsia="ＭＳ明朝-WinCharSetFFFF-H" w:cs="ＭＳ明朝-WinCharSetFFFF-H" w:hint="eastAsia"/>
          <w:kern w:val="0"/>
          <w:sz w:val="24"/>
          <w:szCs w:val="24"/>
        </w:rPr>
        <w:t>建設業者の資金需要へ柔軟に対応するため</w:t>
      </w:r>
      <w:r w:rsidR="001B01E3">
        <w:rPr>
          <w:rFonts w:ascii="ＭＳ明朝-WinCharSetFFFF-H" w:eastAsia="ＭＳ明朝-WinCharSetFFFF-H" w:cs="ＭＳ明朝-WinCharSetFFFF-H" w:hint="eastAsia"/>
          <w:kern w:val="0"/>
          <w:sz w:val="24"/>
          <w:szCs w:val="24"/>
        </w:rPr>
        <w:t>、</w:t>
      </w:r>
      <w:r>
        <w:rPr>
          <w:rFonts w:ascii="ＭＳ明朝-WinCharSetFFFF-H" w:eastAsia="ＭＳ明朝-WinCharSetFFFF-H" w:cs="ＭＳ明朝-WinCharSetFFFF-H" w:hint="eastAsia"/>
          <w:kern w:val="0"/>
          <w:sz w:val="24"/>
          <w:szCs w:val="24"/>
        </w:rPr>
        <w:t>地域建設業経営強化融資制度の事業期間を</w:t>
      </w:r>
      <w:r>
        <w:rPr>
          <w:rFonts w:ascii="ＭＳ明朝-WinCharSetFFFF-H" w:eastAsia="ＭＳ明朝-WinCharSetFFFF-H" w:cs="ＭＳ明朝-WinCharSetFFFF-H" w:hint="eastAsia"/>
          <w:kern w:val="0"/>
          <w:sz w:val="24"/>
          <w:szCs w:val="24"/>
        </w:rPr>
        <w:t>５年</w:t>
      </w:r>
      <w:r>
        <w:rPr>
          <w:rFonts w:ascii="ＭＳ明朝-WinCharSetFFFF-H" w:eastAsia="ＭＳ明朝-WinCharSetFFFF-H" w:cs="ＭＳ明朝-WinCharSetFFFF-H" w:hint="eastAsia"/>
          <w:kern w:val="0"/>
          <w:sz w:val="24"/>
          <w:szCs w:val="24"/>
        </w:rPr>
        <w:t>間延長する。</w:t>
      </w:r>
    </w:p>
    <w:p w:rsidR="00577A6E" w:rsidRPr="00577A6E" w:rsidRDefault="00577A6E" w:rsidP="00577A6E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 w:hint="eastAsia"/>
          <w:b/>
          <w:kern w:val="0"/>
          <w:sz w:val="24"/>
          <w:szCs w:val="24"/>
        </w:rPr>
      </w:pPr>
      <w:r w:rsidRPr="00577A6E">
        <w:rPr>
          <w:rFonts w:ascii="ＭＳゴシック-WinCharSetFFFF-H" w:eastAsia="ＭＳゴシック-WinCharSetFFFF-H" w:cs="ＭＳゴシック-WinCharSetFFFF-H" w:hint="eastAsia"/>
          <w:b/>
          <w:kern w:val="0"/>
          <w:sz w:val="24"/>
          <w:szCs w:val="24"/>
        </w:rPr>
        <w:t>２</w:t>
      </w:r>
      <w:r w:rsidRPr="00577A6E">
        <w:rPr>
          <w:rFonts w:ascii="ＭＳゴシック-WinCharSetFFFF-H" w:eastAsia="ＭＳゴシック-WinCharSetFFFF-H" w:cs="ＭＳゴシック-WinCharSetFFFF-H"/>
          <w:b/>
          <w:kern w:val="0"/>
          <w:sz w:val="24"/>
          <w:szCs w:val="24"/>
        </w:rPr>
        <w:t xml:space="preserve"> </w:t>
      </w:r>
      <w:r w:rsidRPr="00577A6E">
        <w:rPr>
          <w:rFonts w:ascii="ＭＳゴシック-WinCharSetFFFF-H" w:eastAsia="ＭＳゴシック-WinCharSetFFFF-H" w:cs="ＭＳゴシック-WinCharSetFFFF-H" w:hint="eastAsia"/>
          <w:b/>
          <w:kern w:val="0"/>
          <w:sz w:val="24"/>
          <w:szCs w:val="24"/>
        </w:rPr>
        <w:t>事業期間</w:t>
      </w:r>
      <w:bookmarkStart w:id="0" w:name="_GoBack"/>
      <w:bookmarkEnd w:id="0"/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5"/>
        <w:gridCol w:w="3990"/>
      </w:tblGrid>
      <w:tr w:rsidR="00577A6E" w:rsidTr="00577A6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915" w:type="dxa"/>
          </w:tcPr>
          <w:p w:rsidR="00577A6E" w:rsidRDefault="00577A6E" w:rsidP="00577A6E">
            <w:pPr>
              <w:autoSpaceDE w:val="0"/>
              <w:autoSpaceDN w:val="0"/>
              <w:adjustRightInd w:val="0"/>
              <w:ind w:left="-54"/>
              <w:jc w:val="center"/>
              <w:rPr>
                <w:rFonts w:ascii="ＭＳゴシック-WinCharSetFFFF-H" w:eastAsia="ＭＳゴシック-WinCharSetFFFF-H" w:cs="ＭＳゴシック-WinCharSetFFFF-H" w:hint="eastAsia"/>
                <w:kern w:val="0"/>
                <w:sz w:val="24"/>
                <w:szCs w:val="24"/>
              </w:rPr>
            </w:pPr>
            <w:r>
              <w:rPr>
                <w:rFonts w:ascii="ＭＳゴシック-WinCharSetFFFF-H" w:eastAsia="ＭＳゴシック-WinCharSetFFFF-H" w:cs="ＭＳゴシック-WinCharSetFFFF-H" w:hint="eastAsia"/>
                <w:kern w:val="0"/>
                <w:sz w:val="24"/>
                <w:szCs w:val="24"/>
              </w:rPr>
              <w:t>変</w:t>
            </w:r>
            <w:r>
              <w:rPr>
                <w:rFonts w:ascii="ＭＳゴシック-WinCharSetFFFF-H" w:eastAsia="ＭＳゴシック-WinCharSetFFFF-H" w:cs="ＭＳゴシック-WinCharSetFFFF-H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ゴシック-WinCharSetFFFF-H" w:eastAsia="ＭＳゴシック-WinCharSetFFFF-H" w:cs="ＭＳゴシック-WinCharSetFFFF-H" w:hint="eastAsia"/>
                <w:kern w:val="0"/>
                <w:sz w:val="24"/>
                <w:szCs w:val="24"/>
              </w:rPr>
              <w:t>更</w:t>
            </w:r>
            <w:r>
              <w:rPr>
                <w:rFonts w:ascii="ＭＳゴシック-WinCharSetFFFF-H" w:eastAsia="ＭＳゴシック-WinCharSetFFFF-H" w:cs="ＭＳゴシック-WinCharSetFFFF-H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ゴシック-WinCharSetFFFF-H" w:eastAsia="ＭＳゴシック-WinCharSetFFFF-H" w:cs="ＭＳゴシック-WinCharSetFFFF-H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3990" w:type="dxa"/>
          </w:tcPr>
          <w:p w:rsidR="00577A6E" w:rsidRDefault="00577A6E" w:rsidP="00577A6E">
            <w:pPr>
              <w:autoSpaceDE w:val="0"/>
              <w:autoSpaceDN w:val="0"/>
              <w:adjustRightInd w:val="0"/>
              <w:ind w:left="-54"/>
              <w:jc w:val="center"/>
              <w:rPr>
                <w:rFonts w:ascii="ＭＳゴシック-WinCharSetFFFF-H" w:eastAsia="ＭＳゴシック-WinCharSetFFFF-H" w:cs="ＭＳゴシック-WinCharSetFFFF-H" w:hint="eastAsia"/>
                <w:kern w:val="0"/>
                <w:sz w:val="24"/>
                <w:szCs w:val="24"/>
              </w:rPr>
            </w:pPr>
            <w:r>
              <w:rPr>
                <w:rFonts w:ascii="ＭＳゴシック-WinCharSetFFFF-H" w:eastAsia="ＭＳゴシック-WinCharSetFFFF-H" w:cs="ＭＳゴシック-WinCharSetFFFF-H" w:hint="eastAsia"/>
                <w:kern w:val="0"/>
                <w:sz w:val="24"/>
                <w:szCs w:val="24"/>
              </w:rPr>
              <w:t>変</w:t>
            </w:r>
            <w:r>
              <w:rPr>
                <w:rFonts w:ascii="ＭＳゴシック-WinCharSetFFFF-H" w:eastAsia="ＭＳゴシック-WinCharSetFFFF-H" w:cs="ＭＳゴシック-WinCharSetFFFF-H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ゴシック-WinCharSetFFFF-H" w:eastAsia="ＭＳゴシック-WinCharSetFFFF-H" w:cs="ＭＳゴシック-WinCharSetFFFF-H" w:hint="eastAsia"/>
                <w:kern w:val="0"/>
                <w:sz w:val="24"/>
                <w:szCs w:val="24"/>
              </w:rPr>
              <w:t>更</w:t>
            </w:r>
            <w:r>
              <w:rPr>
                <w:rFonts w:ascii="ＭＳゴシック-WinCharSetFFFF-H" w:eastAsia="ＭＳゴシック-WinCharSetFFFF-H" w:cs="ＭＳゴシック-WinCharSetFFFF-H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ゴシック-WinCharSetFFFF-H" w:eastAsia="ＭＳゴシック-WinCharSetFFFF-H" w:cs="ＭＳゴシック-WinCharSetFFFF-H" w:hint="eastAsia"/>
                <w:kern w:val="0"/>
                <w:sz w:val="24"/>
                <w:szCs w:val="24"/>
              </w:rPr>
              <w:t>後</w:t>
            </w:r>
          </w:p>
        </w:tc>
      </w:tr>
      <w:tr w:rsidR="00577A6E" w:rsidTr="00577A6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915" w:type="dxa"/>
          </w:tcPr>
          <w:p w:rsidR="00577A6E" w:rsidRDefault="00577A6E" w:rsidP="00577A6E">
            <w:pPr>
              <w:autoSpaceDE w:val="0"/>
              <w:autoSpaceDN w:val="0"/>
              <w:adjustRightInd w:val="0"/>
              <w:jc w:val="center"/>
              <w:rPr>
                <w:rFonts w:ascii="ＭＳゴシック-WinCharSetFFFF-H" w:eastAsia="ＭＳゴシック-WinCharSetFFFF-H" w:cs="ＭＳゴシック-WinCharSetFFFF-H" w:hint="eastAsia"/>
                <w:kern w:val="0"/>
                <w:sz w:val="24"/>
                <w:szCs w:val="24"/>
              </w:rPr>
            </w:pPr>
            <w:r>
              <w:rPr>
                <w:rFonts w:ascii="ＭＳ明朝-WinCharSetFFFF-H" w:eastAsia="ＭＳ明朝-WinCharSetFFFF-H" w:cs="ＭＳ明朝-WinCharSetFFFF-H" w:hint="eastAsia"/>
                <w:kern w:val="0"/>
                <w:sz w:val="24"/>
                <w:szCs w:val="24"/>
              </w:rPr>
              <w:t>平成</w:t>
            </w:r>
            <w:r>
              <w:rPr>
                <w:rFonts w:ascii="ＭＳ明朝-WinCharSetFFFF-H" w:eastAsia="ＭＳ明朝-WinCharSetFFFF-H" w:cs="ＭＳ明朝-WinCharSetFFFF-H" w:hint="eastAsia"/>
                <w:kern w:val="0"/>
                <w:sz w:val="24"/>
                <w:szCs w:val="24"/>
              </w:rPr>
              <w:t>２８</w:t>
            </w:r>
            <w:r>
              <w:rPr>
                <w:rFonts w:ascii="ＭＳ明朝-WinCharSetFFFF-H" w:eastAsia="ＭＳ明朝-WinCharSetFFFF-H" w:cs="ＭＳ明朝-WinCharSetFFFF-H" w:hint="eastAsia"/>
                <w:kern w:val="0"/>
                <w:sz w:val="24"/>
                <w:szCs w:val="24"/>
              </w:rPr>
              <w:t>年３月末日まで</w:t>
            </w:r>
          </w:p>
        </w:tc>
        <w:tc>
          <w:tcPr>
            <w:tcW w:w="3990" w:type="dxa"/>
          </w:tcPr>
          <w:p w:rsidR="00577A6E" w:rsidRDefault="00577A6E" w:rsidP="00577A6E">
            <w:pPr>
              <w:autoSpaceDE w:val="0"/>
              <w:autoSpaceDN w:val="0"/>
              <w:adjustRightInd w:val="0"/>
              <w:jc w:val="center"/>
              <w:rPr>
                <w:rFonts w:ascii="ＭＳゴシック-WinCharSetFFFF-H" w:eastAsia="ＭＳゴシック-WinCharSetFFFF-H" w:cs="ＭＳゴシック-WinCharSetFFFF-H" w:hint="eastAsia"/>
                <w:kern w:val="0"/>
                <w:sz w:val="24"/>
                <w:szCs w:val="24"/>
              </w:rPr>
            </w:pPr>
            <w:r>
              <w:rPr>
                <w:rFonts w:ascii="ＭＳ明朝-WinCharSetFFFF-H" w:eastAsia="ＭＳ明朝-WinCharSetFFFF-H" w:cs="ＭＳ明朝-WinCharSetFFFF-H" w:hint="eastAsia"/>
                <w:kern w:val="0"/>
                <w:sz w:val="24"/>
                <w:szCs w:val="24"/>
              </w:rPr>
              <w:t>平成</w:t>
            </w:r>
            <w:r>
              <w:rPr>
                <w:rFonts w:ascii="ＭＳ明朝-WinCharSetFFFF-H" w:eastAsia="ＭＳ明朝-WinCharSetFFFF-H" w:cs="ＭＳ明朝-WinCharSetFFFF-H" w:hint="eastAsia"/>
                <w:kern w:val="0"/>
                <w:sz w:val="24"/>
                <w:szCs w:val="24"/>
              </w:rPr>
              <w:t>３３</w:t>
            </w:r>
            <w:r>
              <w:rPr>
                <w:rFonts w:ascii="ＭＳ明朝-WinCharSetFFFF-H" w:eastAsia="ＭＳ明朝-WinCharSetFFFF-H" w:cs="ＭＳ明朝-WinCharSetFFFF-H" w:hint="eastAsia"/>
                <w:kern w:val="0"/>
                <w:sz w:val="24"/>
                <w:szCs w:val="24"/>
              </w:rPr>
              <w:t>年３月末日まで</w:t>
            </w:r>
          </w:p>
        </w:tc>
      </w:tr>
    </w:tbl>
    <w:p w:rsidR="00A71FA5" w:rsidRDefault="00A71FA5" w:rsidP="00577A6E"/>
    <w:sectPr w:rsidR="00A71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6E"/>
    <w:rsid w:val="001B01E3"/>
    <w:rsid w:val="00577A6E"/>
    <w:rsid w:val="00A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1E57-AF3A-46A6-A6A7-3BEB9501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鈴川 昌樹</dc:creator>
  <cp:lastModifiedBy>鈴川 昌樹</cp:lastModifiedBy>
  <cp:revision>3</cp:revision>
  <dcterms:created xsi:type="dcterms:W3CDTF">2016-03-31T00:50:00Z</dcterms:created>
  <dcterms:modified xsi:type="dcterms:W3CDTF">2016-03-31T00:57:00Z</dcterms:modified>
</cp:coreProperties>
</file>